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1EB" w:rsidRDefault="000511E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2"/>
        <w:gridCol w:w="6615"/>
        <w:gridCol w:w="25"/>
      </w:tblGrid>
      <w:tr w:rsidR="007F47FA" w:rsidRPr="00D954BE" w:rsidTr="000511EB">
        <w:trPr>
          <w:trHeight w:val="914"/>
        </w:trPr>
        <w:tc>
          <w:tcPr>
            <w:tcW w:w="9242" w:type="dxa"/>
            <w:gridSpan w:val="3"/>
            <w:noWrap/>
          </w:tcPr>
          <w:p w:rsidR="000511EB" w:rsidRDefault="00C756BD" w:rsidP="000511EB">
            <w:pPr>
              <w:spacing w:after="0" w:line="240" w:lineRule="auto"/>
              <w:jc w:val="center"/>
              <w:rPr>
                <w:rFonts w:ascii="Times New Roman" w:hAnsi="Times New Roman"/>
                <w:b/>
                <w:color w:val="000000"/>
                <w:sz w:val="28"/>
                <w:szCs w:val="28"/>
                <w:lang w:eastAsia="en-GB"/>
              </w:rPr>
            </w:pPr>
            <w:r>
              <w:rPr>
                <w:rFonts w:ascii="Times New Roman" w:hAnsi="Times New Roman"/>
                <w:b/>
                <w:color w:val="000000"/>
                <w:sz w:val="28"/>
                <w:szCs w:val="28"/>
                <w:lang w:eastAsia="en-GB"/>
              </w:rPr>
              <w:t xml:space="preserve">Mexborough Health Centre </w:t>
            </w:r>
          </w:p>
          <w:p w:rsidR="000511EB" w:rsidRDefault="000511EB" w:rsidP="00C8691B">
            <w:pPr>
              <w:spacing w:after="0" w:line="240" w:lineRule="auto"/>
              <w:rPr>
                <w:rFonts w:ascii="Times New Roman" w:hAnsi="Times New Roman"/>
                <w:b/>
                <w:color w:val="000000"/>
                <w:sz w:val="28"/>
                <w:szCs w:val="28"/>
                <w:lang w:eastAsia="en-GB"/>
              </w:rPr>
            </w:pPr>
          </w:p>
          <w:p w:rsidR="007F47FA" w:rsidRPr="00A75CE2" w:rsidRDefault="007F47FA" w:rsidP="00C8691B">
            <w:pPr>
              <w:spacing w:after="0" w:line="240" w:lineRule="auto"/>
              <w:rPr>
                <w:rFonts w:ascii="Times New Roman" w:hAnsi="Times New Roman"/>
                <w:b/>
                <w:color w:val="000000"/>
                <w:sz w:val="28"/>
                <w:szCs w:val="28"/>
                <w:lang w:eastAsia="en-GB"/>
              </w:rPr>
            </w:pPr>
            <w:r w:rsidRPr="00A75CE2">
              <w:rPr>
                <w:rFonts w:ascii="Times New Roman" w:hAnsi="Times New Roman"/>
                <w:b/>
                <w:color w:val="000000"/>
                <w:sz w:val="28"/>
                <w:szCs w:val="28"/>
                <w:lang w:eastAsia="en-GB"/>
              </w:rPr>
              <w:t>Plain English explanation</w:t>
            </w:r>
          </w:p>
          <w:p w:rsidR="007F47FA" w:rsidRPr="00A75CE2" w:rsidRDefault="007F47FA" w:rsidP="00C8691B">
            <w:pPr>
              <w:spacing w:after="0" w:line="240" w:lineRule="auto"/>
              <w:rPr>
                <w:rFonts w:ascii="Times New Roman" w:hAnsi="Times New Roman"/>
                <w:color w:val="000000"/>
                <w:sz w:val="28"/>
                <w:szCs w:val="28"/>
                <w:lang w:eastAsia="en-GB"/>
              </w:rPr>
            </w:pPr>
          </w:p>
          <w:p w:rsidR="007F47FA" w:rsidRPr="00CC4722" w:rsidRDefault="007F47FA" w:rsidP="00C8691B">
            <w:pPr>
              <w:spacing w:after="0" w:line="240" w:lineRule="auto"/>
              <w:rPr>
                <w:rFonts w:ascii="Times New Roman" w:hAnsi="Times New Roman"/>
                <w:b/>
                <w:color w:val="000000"/>
                <w:sz w:val="28"/>
                <w:szCs w:val="28"/>
                <w:lang w:eastAsia="en-GB"/>
              </w:rPr>
            </w:pPr>
            <w:r w:rsidRPr="00CC4722">
              <w:rPr>
                <w:rFonts w:ascii="Times New Roman" w:hAnsi="Times New Roman"/>
                <w:b/>
                <w:color w:val="000000"/>
                <w:sz w:val="28"/>
                <w:szCs w:val="28"/>
                <w:lang w:eastAsia="en-GB"/>
              </w:rPr>
              <w:t xml:space="preserve">The records we keep enable us </w:t>
            </w:r>
            <w:r>
              <w:rPr>
                <w:rFonts w:ascii="Times New Roman" w:hAnsi="Times New Roman"/>
                <w:b/>
                <w:color w:val="000000"/>
                <w:sz w:val="28"/>
                <w:szCs w:val="28"/>
                <w:lang w:eastAsia="en-GB"/>
              </w:rPr>
              <w:t>to plan for your care.</w:t>
            </w:r>
          </w:p>
          <w:p w:rsidR="007F47FA" w:rsidRPr="00CC4722" w:rsidRDefault="007F47FA" w:rsidP="00C8691B">
            <w:pPr>
              <w:spacing w:after="0" w:line="240" w:lineRule="auto"/>
              <w:rPr>
                <w:rFonts w:ascii="Times New Roman" w:hAnsi="Times New Roman"/>
                <w:b/>
                <w:color w:val="000000"/>
                <w:sz w:val="28"/>
                <w:szCs w:val="28"/>
                <w:lang w:eastAsia="en-GB"/>
              </w:rPr>
            </w:pPr>
          </w:p>
          <w:p w:rsidR="007F47FA" w:rsidRDefault="007F47FA" w:rsidP="00C8691B">
            <w:pPr>
              <w:spacing w:after="0" w:line="240" w:lineRule="auto"/>
              <w:rPr>
                <w:rFonts w:ascii="Times New Roman" w:hAnsi="Times New Roman"/>
                <w:color w:val="000000"/>
                <w:sz w:val="28"/>
                <w:szCs w:val="24"/>
                <w:lang w:eastAsia="en-GB"/>
              </w:rPr>
            </w:pPr>
            <w:r w:rsidRPr="00A75CE2">
              <w:rPr>
                <w:rFonts w:ascii="Times New Roman" w:hAnsi="Times New Roman"/>
                <w:color w:val="000000"/>
                <w:sz w:val="28"/>
                <w:szCs w:val="28"/>
                <w:lang w:eastAsia="en-GB"/>
              </w:rPr>
              <w:t xml:space="preserve">This practice keeps data on you </w:t>
            </w:r>
            <w:r>
              <w:rPr>
                <w:rFonts w:ascii="Times New Roman" w:hAnsi="Times New Roman"/>
                <w:color w:val="000000"/>
                <w:sz w:val="28"/>
                <w:szCs w:val="28"/>
                <w:lang w:eastAsia="en-GB"/>
              </w:rPr>
              <w:t xml:space="preserve">that we apply searches and algorithms to in order to identify from preventive interventions.  </w:t>
            </w:r>
          </w:p>
          <w:p w:rsidR="007F47FA" w:rsidRDefault="007F47FA" w:rsidP="00C8691B">
            <w:pPr>
              <w:spacing w:after="0" w:line="240" w:lineRule="auto"/>
              <w:rPr>
                <w:rFonts w:ascii="Times New Roman" w:hAnsi="Times New Roman"/>
                <w:color w:val="000000"/>
                <w:sz w:val="28"/>
                <w:szCs w:val="24"/>
                <w:lang w:eastAsia="en-GB"/>
              </w:rPr>
            </w:pPr>
          </w:p>
          <w:p w:rsidR="007F47FA" w:rsidRDefault="007F47FA" w:rsidP="00C8691B">
            <w:pPr>
              <w:spacing w:after="0" w:line="240" w:lineRule="auto"/>
              <w:rPr>
                <w:rFonts w:ascii="Times New Roman" w:hAnsi="Times New Roman"/>
                <w:color w:val="000000"/>
                <w:sz w:val="28"/>
                <w:szCs w:val="24"/>
                <w:lang w:eastAsia="en-GB"/>
              </w:rPr>
            </w:pPr>
            <w:r>
              <w:rPr>
                <w:rFonts w:ascii="Times New Roman" w:hAnsi="Times New Roman"/>
                <w:color w:val="000000"/>
                <w:sz w:val="28"/>
                <w:szCs w:val="24"/>
                <w:lang w:eastAsia="en-GB"/>
              </w:rPr>
              <w:t>This means using only the data we hold or in certain circumstances linking that data to data held elsewhere by other organisations, and usually processed by organisations within or bound by contracts with the NHS.</w:t>
            </w:r>
          </w:p>
          <w:p w:rsidR="007F47FA" w:rsidRDefault="007F47FA" w:rsidP="00C8691B">
            <w:pPr>
              <w:spacing w:after="0" w:line="240" w:lineRule="auto"/>
              <w:rPr>
                <w:rFonts w:ascii="Times New Roman" w:hAnsi="Times New Roman"/>
                <w:color w:val="000000"/>
                <w:sz w:val="28"/>
                <w:szCs w:val="24"/>
                <w:lang w:eastAsia="en-GB"/>
              </w:rPr>
            </w:pPr>
          </w:p>
          <w:p w:rsidR="007F47FA" w:rsidRDefault="007F47FA" w:rsidP="00C8691B">
            <w:pPr>
              <w:spacing w:after="0" w:line="240" w:lineRule="auto"/>
              <w:rPr>
                <w:rFonts w:ascii="Times New Roman" w:hAnsi="Times New Roman"/>
                <w:color w:val="000000"/>
                <w:sz w:val="28"/>
                <w:szCs w:val="24"/>
                <w:lang w:eastAsia="en-GB"/>
              </w:rPr>
            </w:pPr>
            <w:r>
              <w:rPr>
                <w:rFonts w:ascii="Times New Roman" w:hAnsi="Times New Roman"/>
                <w:color w:val="000000"/>
                <w:sz w:val="28"/>
                <w:szCs w:val="24"/>
                <w:lang w:eastAsia="en-GB"/>
              </w:rPr>
              <w:t>If any processing of this data occurs outside the practice your identity will not be visible to the processors. Only this practice will be able to identify you and the results of any calculated factors, such as your risk of having a heart attack in the next 10 years or your risk of being admitted to hospital with a complication of chest disease</w:t>
            </w:r>
          </w:p>
          <w:p w:rsidR="007F47FA" w:rsidRDefault="007F47FA" w:rsidP="00C8691B">
            <w:pPr>
              <w:spacing w:after="0" w:line="240" w:lineRule="auto"/>
              <w:rPr>
                <w:rFonts w:ascii="Times New Roman" w:hAnsi="Times New Roman"/>
                <w:color w:val="000000"/>
                <w:sz w:val="28"/>
                <w:szCs w:val="24"/>
                <w:lang w:eastAsia="en-GB"/>
              </w:rPr>
            </w:pPr>
          </w:p>
          <w:p w:rsidR="007F47FA" w:rsidRDefault="007F47FA" w:rsidP="00C8691B">
            <w:pPr>
              <w:spacing w:after="0" w:line="240" w:lineRule="auto"/>
              <w:rPr>
                <w:rFonts w:ascii="Times New Roman" w:hAnsi="Times New Roman"/>
                <w:color w:val="000000"/>
                <w:sz w:val="28"/>
                <w:szCs w:val="24"/>
                <w:lang w:eastAsia="en-GB"/>
              </w:rPr>
            </w:pPr>
            <w:r>
              <w:rPr>
                <w:rFonts w:ascii="Times New Roman" w:hAnsi="Times New Roman"/>
                <w:color w:val="000000"/>
                <w:sz w:val="28"/>
                <w:szCs w:val="24"/>
                <w:lang w:eastAsia="en-GB"/>
              </w:rPr>
              <w:t xml:space="preserve">You have the right to object to our processing your data in these circumstances and before any decision based upon that processing is made about you. Processing of this type is only lawfully allowed where it results in individuals being identified with their associated calculated risk. It is not lawful for this processing to be used for other </w:t>
            </w:r>
            <w:proofErr w:type="spellStart"/>
            <w:r>
              <w:rPr>
                <w:rFonts w:ascii="Times New Roman" w:hAnsi="Times New Roman"/>
                <w:color w:val="000000"/>
                <w:sz w:val="28"/>
                <w:szCs w:val="24"/>
                <w:lang w:eastAsia="en-GB"/>
              </w:rPr>
              <w:t>ill defined</w:t>
            </w:r>
            <w:proofErr w:type="spellEnd"/>
            <w:r>
              <w:rPr>
                <w:rFonts w:ascii="Times New Roman" w:hAnsi="Times New Roman"/>
                <w:color w:val="000000"/>
                <w:sz w:val="28"/>
                <w:szCs w:val="24"/>
                <w:lang w:eastAsia="en-GB"/>
              </w:rPr>
              <w:t xml:space="preserve"> purposes, such as “health analytics”. </w:t>
            </w:r>
          </w:p>
          <w:p w:rsidR="007F47FA" w:rsidRDefault="007F47FA" w:rsidP="00C8691B">
            <w:pPr>
              <w:spacing w:after="0" w:line="240" w:lineRule="auto"/>
              <w:rPr>
                <w:rFonts w:ascii="Times New Roman" w:hAnsi="Times New Roman"/>
                <w:color w:val="000000"/>
                <w:sz w:val="28"/>
                <w:szCs w:val="24"/>
                <w:lang w:eastAsia="en-GB"/>
              </w:rPr>
            </w:pPr>
          </w:p>
          <w:p w:rsidR="007F47FA" w:rsidRDefault="007F47FA" w:rsidP="00C8691B">
            <w:pPr>
              <w:spacing w:after="0" w:line="240" w:lineRule="auto"/>
              <w:rPr>
                <w:rFonts w:ascii="Times New Roman" w:hAnsi="Times New Roman"/>
                <w:color w:val="000000"/>
                <w:sz w:val="28"/>
                <w:szCs w:val="24"/>
                <w:lang w:eastAsia="en-GB"/>
              </w:rPr>
            </w:pPr>
            <w:r>
              <w:rPr>
                <w:rFonts w:ascii="Times New Roman" w:hAnsi="Times New Roman"/>
                <w:color w:val="000000"/>
                <w:sz w:val="28"/>
                <w:szCs w:val="24"/>
                <w:lang w:eastAsia="en-GB"/>
              </w:rPr>
              <w:t>Despite this we have an overriding responsibility to do what is in your best interests. If we identify you as being at significant risk of having, for example a heart attack or stroke, we are justified in performing that processing.</w:t>
            </w:r>
          </w:p>
          <w:p w:rsidR="007F47FA" w:rsidRDefault="007F47FA" w:rsidP="00C8691B">
            <w:pPr>
              <w:spacing w:after="0" w:line="240" w:lineRule="auto"/>
              <w:rPr>
                <w:rFonts w:ascii="Times New Roman" w:hAnsi="Times New Roman"/>
                <w:color w:val="000000"/>
                <w:sz w:val="28"/>
                <w:szCs w:val="24"/>
                <w:lang w:eastAsia="en-GB"/>
              </w:rPr>
            </w:pPr>
          </w:p>
          <w:p w:rsidR="007F47FA" w:rsidRDefault="007F47FA" w:rsidP="00C8691B">
            <w:pPr>
              <w:spacing w:after="0" w:line="240" w:lineRule="auto"/>
              <w:rPr>
                <w:rFonts w:ascii="Times New Roman" w:hAnsi="Times New Roman"/>
                <w:color w:val="000000"/>
                <w:sz w:val="28"/>
                <w:szCs w:val="24"/>
                <w:lang w:eastAsia="en-GB"/>
              </w:rPr>
            </w:pPr>
            <w:r>
              <w:rPr>
                <w:rFonts w:ascii="Times New Roman" w:hAnsi="Times New Roman"/>
                <w:color w:val="000000"/>
                <w:sz w:val="28"/>
                <w:szCs w:val="24"/>
                <w:lang w:eastAsia="en-GB"/>
              </w:rPr>
              <w:t>We are required by Articles in the General Data Protection Regulations to provide you with the information in the following 9 subsections.</w:t>
            </w:r>
          </w:p>
          <w:p w:rsidR="007F47FA" w:rsidRPr="00D954BE" w:rsidRDefault="007F47FA" w:rsidP="00C8691B">
            <w:pPr>
              <w:spacing w:after="0" w:line="240" w:lineRule="auto"/>
              <w:rPr>
                <w:rFonts w:ascii="Times New Roman" w:hAnsi="Times New Roman"/>
                <w:sz w:val="24"/>
                <w:szCs w:val="24"/>
                <w:lang w:eastAsia="en-GB"/>
              </w:rPr>
            </w:pPr>
          </w:p>
        </w:tc>
      </w:tr>
      <w:tr w:rsidR="007F47FA" w:rsidRPr="00D954BE" w:rsidTr="000511EB">
        <w:trPr>
          <w:gridAfter w:val="1"/>
          <w:wAfter w:w="25" w:type="dxa"/>
          <w:trHeight w:val="914"/>
        </w:trPr>
        <w:tc>
          <w:tcPr>
            <w:tcW w:w="2602" w:type="dxa"/>
            <w:noWrap/>
          </w:tcPr>
          <w:p w:rsidR="007F47FA" w:rsidRPr="00D954BE" w:rsidRDefault="007F47FA" w:rsidP="00C8691B">
            <w:pPr>
              <w:spacing w:after="0" w:line="240" w:lineRule="auto"/>
              <w:rPr>
                <w:rFonts w:ascii="Times New Roman" w:hAnsi="Times New Roman"/>
                <w:b/>
                <w:sz w:val="24"/>
                <w:szCs w:val="24"/>
                <w:lang w:eastAsia="en-GB"/>
              </w:rPr>
            </w:pPr>
            <w:r w:rsidRPr="00D954BE">
              <w:rPr>
                <w:rFonts w:ascii="Times New Roman" w:hAnsi="Times New Roman"/>
                <w:sz w:val="24"/>
                <w:szCs w:val="24"/>
                <w:lang w:eastAsia="en-GB"/>
              </w:rPr>
              <w:t>1</w:t>
            </w:r>
            <w:r w:rsidRPr="00D954BE">
              <w:rPr>
                <w:rFonts w:ascii="Times New Roman" w:hAnsi="Times New Roman"/>
                <w:b/>
                <w:sz w:val="24"/>
                <w:szCs w:val="24"/>
                <w:lang w:eastAsia="en-GB"/>
              </w:rPr>
              <w:t xml:space="preserve">) Data Controller </w:t>
            </w:r>
            <w:r w:rsidRPr="00D954BE">
              <w:rPr>
                <w:rFonts w:ascii="Times New Roman" w:hAnsi="Times New Roman"/>
                <w:sz w:val="24"/>
                <w:szCs w:val="24"/>
                <w:lang w:eastAsia="en-GB"/>
              </w:rPr>
              <w:t>contact details</w:t>
            </w:r>
          </w:p>
          <w:p w:rsidR="007F47FA" w:rsidRPr="00D954BE" w:rsidRDefault="007F47FA" w:rsidP="00C8691B">
            <w:pPr>
              <w:spacing w:after="0" w:line="240" w:lineRule="auto"/>
              <w:rPr>
                <w:rFonts w:ascii="Times New Roman" w:hAnsi="Times New Roman"/>
                <w:sz w:val="24"/>
                <w:szCs w:val="24"/>
                <w:lang w:eastAsia="en-GB"/>
              </w:rPr>
            </w:pPr>
          </w:p>
          <w:p w:rsidR="007F47FA" w:rsidRPr="00D954BE" w:rsidRDefault="007F47FA" w:rsidP="00C8691B">
            <w:pPr>
              <w:spacing w:after="0" w:line="240" w:lineRule="auto"/>
              <w:rPr>
                <w:rFonts w:ascii="Times New Roman" w:hAnsi="Times New Roman"/>
                <w:sz w:val="24"/>
                <w:szCs w:val="24"/>
                <w:lang w:eastAsia="en-GB"/>
              </w:rPr>
            </w:pPr>
          </w:p>
        </w:tc>
        <w:tc>
          <w:tcPr>
            <w:tcW w:w="6615" w:type="dxa"/>
            <w:noWrap/>
          </w:tcPr>
          <w:p w:rsidR="007F47FA" w:rsidRDefault="00C756BD" w:rsidP="008E37D3">
            <w:pPr>
              <w:spacing w:after="0" w:line="240" w:lineRule="auto"/>
              <w:rPr>
                <w:rFonts w:ascii="Arial" w:hAnsi="Arial" w:cs="Arial"/>
                <w:sz w:val="24"/>
                <w:szCs w:val="24"/>
                <w:lang w:eastAsia="en-GB"/>
              </w:rPr>
            </w:pPr>
            <w:r>
              <w:rPr>
                <w:rFonts w:ascii="Arial" w:hAnsi="Arial" w:cs="Arial"/>
                <w:sz w:val="24"/>
                <w:szCs w:val="24"/>
                <w:lang w:eastAsia="en-GB"/>
              </w:rPr>
              <w:t xml:space="preserve">Mexborough Health Centre </w:t>
            </w:r>
          </w:p>
          <w:p w:rsidR="00C756BD" w:rsidRDefault="00C756BD" w:rsidP="008E37D3">
            <w:pPr>
              <w:spacing w:after="0" w:line="240" w:lineRule="auto"/>
              <w:rPr>
                <w:rFonts w:ascii="Arial" w:hAnsi="Arial" w:cs="Arial"/>
                <w:sz w:val="24"/>
                <w:szCs w:val="24"/>
                <w:lang w:eastAsia="en-GB"/>
              </w:rPr>
            </w:pPr>
            <w:proofErr w:type="spellStart"/>
            <w:r>
              <w:rPr>
                <w:rFonts w:ascii="Arial" w:hAnsi="Arial" w:cs="Arial"/>
                <w:sz w:val="24"/>
                <w:szCs w:val="24"/>
                <w:lang w:eastAsia="en-GB"/>
              </w:rPr>
              <w:t>Adwick</w:t>
            </w:r>
            <w:proofErr w:type="spellEnd"/>
            <w:r>
              <w:rPr>
                <w:rFonts w:ascii="Arial" w:hAnsi="Arial" w:cs="Arial"/>
                <w:sz w:val="24"/>
                <w:szCs w:val="24"/>
                <w:lang w:eastAsia="en-GB"/>
              </w:rPr>
              <w:t xml:space="preserve"> Road </w:t>
            </w:r>
          </w:p>
          <w:p w:rsidR="00C756BD" w:rsidRPr="00D954BE" w:rsidRDefault="00C756BD" w:rsidP="008E37D3">
            <w:pPr>
              <w:spacing w:after="0" w:line="240" w:lineRule="auto"/>
              <w:rPr>
                <w:rFonts w:ascii="Times New Roman" w:hAnsi="Times New Roman"/>
                <w:sz w:val="24"/>
                <w:szCs w:val="24"/>
                <w:lang w:eastAsia="en-GB"/>
              </w:rPr>
            </w:pPr>
            <w:r>
              <w:rPr>
                <w:rFonts w:ascii="Arial" w:hAnsi="Arial" w:cs="Arial"/>
                <w:sz w:val="24"/>
                <w:szCs w:val="24"/>
                <w:lang w:eastAsia="en-GB"/>
              </w:rPr>
              <w:t>S64 0BY</w:t>
            </w:r>
          </w:p>
          <w:p w:rsidR="007F47FA" w:rsidRPr="00D954BE" w:rsidRDefault="007F47FA" w:rsidP="00C8691B">
            <w:pPr>
              <w:spacing w:after="0" w:line="240" w:lineRule="auto"/>
              <w:rPr>
                <w:rFonts w:ascii="Times New Roman" w:hAnsi="Times New Roman"/>
                <w:sz w:val="24"/>
                <w:szCs w:val="24"/>
                <w:lang w:eastAsia="en-GB"/>
              </w:rPr>
            </w:pPr>
          </w:p>
        </w:tc>
      </w:tr>
      <w:tr w:rsidR="007F47FA" w:rsidRPr="00D954BE" w:rsidTr="000511EB">
        <w:trPr>
          <w:gridAfter w:val="1"/>
          <w:wAfter w:w="25" w:type="dxa"/>
          <w:trHeight w:val="1071"/>
        </w:trPr>
        <w:tc>
          <w:tcPr>
            <w:tcW w:w="2602" w:type="dxa"/>
            <w:noWrap/>
          </w:tcPr>
          <w:p w:rsidR="007F47FA" w:rsidRPr="00D954BE" w:rsidRDefault="007F47FA" w:rsidP="00C8691B">
            <w:pPr>
              <w:spacing w:after="0" w:line="240" w:lineRule="auto"/>
              <w:rPr>
                <w:rFonts w:ascii="Times New Roman" w:hAnsi="Times New Roman"/>
                <w:sz w:val="24"/>
                <w:szCs w:val="24"/>
                <w:lang w:eastAsia="en-GB"/>
              </w:rPr>
            </w:pPr>
            <w:r w:rsidRPr="00D954BE">
              <w:rPr>
                <w:rFonts w:ascii="Times New Roman" w:hAnsi="Times New Roman"/>
                <w:b/>
                <w:sz w:val="24"/>
                <w:szCs w:val="24"/>
                <w:lang w:eastAsia="en-GB"/>
              </w:rPr>
              <w:t xml:space="preserve">2) Data Protection Officer </w:t>
            </w:r>
            <w:r w:rsidRPr="00D954BE">
              <w:rPr>
                <w:rFonts w:ascii="Times New Roman" w:hAnsi="Times New Roman"/>
                <w:sz w:val="24"/>
                <w:szCs w:val="24"/>
                <w:lang w:eastAsia="en-GB"/>
              </w:rPr>
              <w:t>contact details</w:t>
            </w:r>
          </w:p>
        </w:tc>
        <w:tc>
          <w:tcPr>
            <w:tcW w:w="6615" w:type="dxa"/>
            <w:noWrap/>
          </w:tcPr>
          <w:p w:rsidR="00C756BD" w:rsidRPr="00C756BD" w:rsidRDefault="00C756BD" w:rsidP="00C756BD">
            <w:pPr>
              <w:shd w:val="clear" w:color="auto" w:fill="FFFFFF"/>
              <w:spacing w:after="0" w:line="240" w:lineRule="auto"/>
              <w:rPr>
                <w:rFonts w:cs="Calibri"/>
                <w:color w:val="201F1E"/>
                <w:lang w:eastAsia="en-GB"/>
              </w:rPr>
            </w:pPr>
            <w:r w:rsidRPr="00C756BD">
              <w:rPr>
                <w:rFonts w:cs="Calibri"/>
                <w:color w:val="201F1E"/>
                <w:bdr w:val="none" w:sz="0" w:space="0" w:color="auto" w:frame="1"/>
                <w:lang w:eastAsia="en-GB"/>
              </w:rPr>
              <w:t>Independent DPO and IG Specialist</w:t>
            </w:r>
          </w:p>
          <w:p w:rsidR="00C756BD" w:rsidRPr="00C756BD" w:rsidRDefault="00C756BD" w:rsidP="00C756BD">
            <w:pPr>
              <w:shd w:val="clear" w:color="auto" w:fill="FFFFFF"/>
              <w:spacing w:after="0" w:line="240" w:lineRule="auto"/>
              <w:rPr>
                <w:rFonts w:cs="Calibri"/>
                <w:color w:val="201F1E"/>
                <w:lang w:eastAsia="en-GB"/>
              </w:rPr>
            </w:pPr>
            <w:hyperlink r:id="rId7" w:tgtFrame="_blank" w:history="1">
              <w:r w:rsidRPr="00C756BD">
                <w:rPr>
                  <w:rFonts w:cs="Calibri"/>
                  <w:color w:val="0000FF"/>
                  <w:u w:val="single"/>
                  <w:bdr w:val="none" w:sz="0" w:space="0" w:color="auto" w:frame="1"/>
                  <w:lang w:eastAsia="en-GB"/>
                </w:rPr>
                <w:t>Caroline.million@outlook.com</w:t>
              </w:r>
            </w:hyperlink>
          </w:p>
          <w:p w:rsidR="00C756BD" w:rsidRPr="00C756BD" w:rsidRDefault="00C756BD" w:rsidP="00C756BD">
            <w:pPr>
              <w:shd w:val="clear" w:color="auto" w:fill="FFFFFF"/>
              <w:spacing w:after="0" w:line="240" w:lineRule="auto"/>
              <w:rPr>
                <w:rFonts w:cs="Calibri"/>
                <w:color w:val="201F1E"/>
                <w:lang w:eastAsia="en-GB"/>
              </w:rPr>
            </w:pPr>
            <w:r w:rsidRPr="00C756BD">
              <w:rPr>
                <w:rFonts w:cs="Calibri"/>
                <w:color w:val="201F1E"/>
                <w:bdr w:val="none" w:sz="0" w:space="0" w:color="auto" w:frame="1"/>
                <w:lang w:eastAsia="en-GB"/>
              </w:rPr>
              <w:t>07912 975522</w:t>
            </w:r>
          </w:p>
          <w:p w:rsidR="007F47FA" w:rsidRPr="00C8691B" w:rsidRDefault="007F47FA" w:rsidP="006352C9">
            <w:pPr>
              <w:spacing w:after="0" w:line="240" w:lineRule="auto"/>
              <w:rPr>
                <w:rFonts w:ascii="Times New Roman" w:hAnsi="Times New Roman"/>
                <w:color w:val="339966"/>
                <w:sz w:val="24"/>
                <w:szCs w:val="24"/>
                <w:lang w:eastAsia="en-GB"/>
              </w:rPr>
            </w:pPr>
            <w:bookmarkStart w:id="0" w:name="_GoBack"/>
            <w:bookmarkEnd w:id="0"/>
          </w:p>
        </w:tc>
      </w:tr>
      <w:tr w:rsidR="007F47FA" w:rsidRPr="00D954BE" w:rsidTr="000511EB">
        <w:trPr>
          <w:gridAfter w:val="1"/>
          <w:wAfter w:w="25" w:type="dxa"/>
          <w:trHeight w:val="2584"/>
        </w:trPr>
        <w:tc>
          <w:tcPr>
            <w:tcW w:w="2602" w:type="dxa"/>
            <w:noWrap/>
          </w:tcPr>
          <w:p w:rsidR="007F47FA" w:rsidRPr="00D954BE" w:rsidRDefault="007F47FA" w:rsidP="00C8691B">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lastRenderedPageBreak/>
              <w:t xml:space="preserve">3) </w:t>
            </w:r>
            <w:r w:rsidRPr="00D954BE">
              <w:rPr>
                <w:rFonts w:ascii="Times New Roman" w:hAnsi="Times New Roman"/>
                <w:b/>
                <w:sz w:val="24"/>
                <w:szCs w:val="24"/>
                <w:lang w:eastAsia="en-GB"/>
              </w:rPr>
              <w:t>Purpose</w:t>
            </w:r>
            <w:r w:rsidRPr="00D954BE">
              <w:rPr>
                <w:rFonts w:ascii="Times New Roman" w:hAnsi="Times New Roman"/>
                <w:sz w:val="24"/>
                <w:szCs w:val="24"/>
                <w:lang w:eastAsia="en-GB"/>
              </w:rPr>
              <w:t xml:space="preserve"> of the </w:t>
            </w:r>
            <w:r>
              <w:rPr>
                <w:rFonts w:ascii="Times New Roman" w:hAnsi="Times New Roman"/>
                <w:color w:val="000000"/>
                <w:sz w:val="24"/>
                <w:szCs w:val="24"/>
                <w:lang w:eastAsia="en-GB"/>
              </w:rPr>
              <w:t>processing</w:t>
            </w:r>
          </w:p>
        </w:tc>
        <w:tc>
          <w:tcPr>
            <w:tcW w:w="6615" w:type="dxa"/>
            <w:noWrap/>
          </w:tcPr>
          <w:p w:rsidR="007F47FA" w:rsidRPr="00D954BE" w:rsidRDefault="007F47FA" w:rsidP="00C8691B">
            <w:pPr>
              <w:spacing w:after="0" w:line="240" w:lineRule="auto"/>
              <w:rPr>
                <w:rFonts w:ascii="Times New Roman" w:hAnsi="Times New Roman"/>
                <w:sz w:val="24"/>
                <w:szCs w:val="24"/>
                <w:lang w:eastAsia="en-GB"/>
              </w:rPr>
            </w:pPr>
            <w:r w:rsidRPr="00D954BE">
              <w:rPr>
                <w:rFonts w:ascii="Times New Roman" w:hAnsi="Times New Roman"/>
                <w:sz w:val="24"/>
                <w:szCs w:val="24"/>
              </w:rPr>
              <w:t>The practice performs computerised searches of some or all of our records to identify individuals who may be at increased risk of certain conditions or diagnoses i.e. Diabetes, heart disease, risk of falling). Your records may be amongst those searched. This is often called “risk stratification” or “case finding</w:t>
            </w:r>
            <w:r>
              <w:rPr>
                <w:rFonts w:ascii="Times New Roman" w:hAnsi="Times New Roman"/>
                <w:sz w:val="24"/>
                <w:szCs w:val="24"/>
              </w:rPr>
              <w:t>”</w:t>
            </w:r>
            <w:r w:rsidRPr="00D954BE">
              <w:rPr>
                <w:rFonts w:ascii="Times New Roman" w:hAnsi="Times New Roman"/>
                <w:sz w:val="24"/>
                <w:szCs w:val="24"/>
              </w:rPr>
              <w:t xml:space="preserve">. These searches are sometimes carried out by Data Processors who link our records to other records that they access, such as hospital attendance records. The results of these searches and assessment may then be shared with </w:t>
            </w:r>
            <w:r w:rsidRPr="00D954BE">
              <w:rPr>
                <w:rFonts w:ascii="Times New Roman" w:hAnsi="Times New Roman"/>
                <w:sz w:val="24"/>
                <w:szCs w:val="24"/>
                <w:lang w:eastAsia="en-GB"/>
              </w:rPr>
              <w:t>other healthcare workers, such as specialist, therapists, technicians etc. The information that is shared is to enable the other healthcare workers to provide the most appropriate advice, investigations, treatments, therapies and or care.</w:t>
            </w:r>
          </w:p>
        </w:tc>
      </w:tr>
      <w:tr w:rsidR="007F47FA" w:rsidRPr="00D954BE" w:rsidTr="000511EB">
        <w:trPr>
          <w:gridAfter w:val="1"/>
          <w:wAfter w:w="25" w:type="dxa"/>
          <w:trHeight w:val="300"/>
        </w:trPr>
        <w:tc>
          <w:tcPr>
            <w:tcW w:w="2602" w:type="dxa"/>
            <w:noWrap/>
          </w:tcPr>
          <w:p w:rsidR="007F47FA" w:rsidRPr="00D954BE" w:rsidRDefault="007F47FA" w:rsidP="00C8691B">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t xml:space="preserve">4) </w:t>
            </w:r>
            <w:r w:rsidRPr="00D954BE">
              <w:rPr>
                <w:rFonts w:ascii="Times New Roman" w:hAnsi="Times New Roman"/>
                <w:b/>
                <w:sz w:val="24"/>
                <w:szCs w:val="24"/>
                <w:lang w:eastAsia="en-GB"/>
              </w:rPr>
              <w:t>Lawful basis</w:t>
            </w:r>
            <w:r w:rsidRPr="00D954BE">
              <w:rPr>
                <w:rFonts w:ascii="Times New Roman" w:hAnsi="Times New Roman"/>
                <w:sz w:val="24"/>
                <w:szCs w:val="24"/>
                <w:lang w:eastAsia="en-GB"/>
              </w:rPr>
              <w:t xml:space="preserve"> for </w:t>
            </w:r>
            <w:r>
              <w:rPr>
                <w:rFonts w:ascii="Times New Roman" w:hAnsi="Times New Roman"/>
                <w:color w:val="000000"/>
                <w:sz w:val="24"/>
                <w:szCs w:val="24"/>
                <w:lang w:eastAsia="en-GB"/>
              </w:rPr>
              <w:t>processing</w:t>
            </w:r>
          </w:p>
        </w:tc>
        <w:tc>
          <w:tcPr>
            <w:tcW w:w="6615" w:type="dxa"/>
            <w:noWrap/>
          </w:tcPr>
          <w:p w:rsidR="007F47FA" w:rsidRPr="00D954BE" w:rsidRDefault="007F47FA" w:rsidP="00C8691B">
            <w:pPr>
              <w:rPr>
                <w:rFonts w:ascii="Times New Roman" w:hAnsi="Times New Roman"/>
                <w:sz w:val="24"/>
                <w:szCs w:val="24"/>
                <w:lang w:eastAsia="en-GB"/>
              </w:rPr>
            </w:pPr>
            <w:r w:rsidRPr="00D954BE">
              <w:rPr>
                <w:rFonts w:ascii="Times New Roman" w:hAnsi="Times New Roman"/>
                <w:sz w:val="24"/>
                <w:szCs w:val="24"/>
                <w:lang w:eastAsia="en-GB"/>
              </w:rPr>
              <w:t xml:space="preserve">The legal basis for this processing is </w:t>
            </w:r>
          </w:p>
          <w:p w:rsidR="007F47FA" w:rsidRPr="00D954BE" w:rsidRDefault="007F47FA" w:rsidP="00C8691B">
            <w:pPr>
              <w:rPr>
                <w:rFonts w:ascii="Times New Roman" w:hAnsi="Times New Roman"/>
                <w:sz w:val="24"/>
                <w:szCs w:val="24"/>
              </w:rPr>
            </w:pPr>
            <w:r w:rsidRPr="00D954BE">
              <w:rPr>
                <w:rFonts w:ascii="Times New Roman" w:hAnsi="Times New Roman"/>
                <w:b/>
                <w:sz w:val="24"/>
                <w:szCs w:val="24"/>
                <w:lang w:eastAsia="en-GB"/>
              </w:rPr>
              <w:t>Article 6(1)(e); “</w:t>
            </w:r>
            <w:r w:rsidRPr="00D954BE">
              <w:rPr>
                <w:rFonts w:ascii="Times New Roman" w:hAnsi="Times New Roman"/>
                <w:sz w:val="24"/>
                <w:szCs w:val="24"/>
              </w:rPr>
              <w:t xml:space="preserve">necessary… in the exercise of official authority vested in the controller’ </w:t>
            </w:r>
          </w:p>
          <w:p w:rsidR="007F47FA" w:rsidRPr="00D954BE" w:rsidRDefault="007F47FA" w:rsidP="00C8691B">
            <w:pPr>
              <w:spacing w:after="0" w:line="240" w:lineRule="auto"/>
              <w:rPr>
                <w:rFonts w:ascii="Times New Roman" w:hAnsi="Times New Roman"/>
                <w:sz w:val="24"/>
                <w:szCs w:val="24"/>
              </w:rPr>
            </w:pPr>
            <w:r w:rsidRPr="00D954BE">
              <w:rPr>
                <w:rFonts w:ascii="Times New Roman" w:hAnsi="Times New Roman"/>
                <w:sz w:val="24"/>
                <w:szCs w:val="24"/>
              </w:rPr>
              <w:t xml:space="preserve">And </w:t>
            </w:r>
          </w:p>
          <w:p w:rsidR="007F47FA" w:rsidRPr="00D954BE" w:rsidRDefault="007F47FA" w:rsidP="00C8691B">
            <w:pPr>
              <w:spacing w:after="0" w:line="240" w:lineRule="auto"/>
              <w:rPr>
                <w:rFonts w:ascii="Times New Roman" w:hAnsi="Times New Roman"/>
                <w:sz w:val="24"/>
                <w:szCs w:val="24"/>
              </w:rPr>
            </w:pPr>
          </w:p>
          <w:p w:rsidR="007F47FA" w:rsidRDefault="007F47FA" w:rsidP="00C8691B">
            <w:pPr>
              <w:spacing w:after="0" w:line="240" w:lineRule="auto"/>
              <w:rPr>
                <w:rFonts w:ascii="Times New Roman" w:hAnsi="Times New Roman"/>
                <w:sz w:val="24"/>
                <w:szCs w:val="24"/>
              </w:rPr>
            </w:pPr>
            <w:r w:rsidRPr="00D954BE">
              <w:rPr>
                <w:rFonts w:ascii="Times New Roman" w:hAnsi="Times New Roman"/>
                <w:b/>
                <w:sz w:val="24"/>
                <w:szCs w:val="24"/>
                <w:lang w:eastAsia="en-GB"/>
              </w:rPr>
              <w:t>Article 9(2)(h)</w:t>
            </w:r>
            <w:r w:rsidRPr="00D954BE">
              <w:rPr>
                <w:rFonts w:ascii="Times New Roman" w:hAnsi="Times New Roman"/>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007F47FA" w:rsidRDefault="007F47FA" w:rsidP="00C8691B">
            <w:pPr>
              <w:spacing w:after="0" w:line="240" w:lineRule="auto"/>
              <w:rPr>
                <w:rFonts w:ascii="Times New Roman" w:hAnsi="Times New Roman"/>
                <w:sz w:val="24"/>
                <w:szCs w:val="24"/>
              </w:rPr>
            </w:pPr>
          </w:p>
          <w:p w:rsidR="007F47FA" w:rsidRDefault="007F47FA" w:rsidP="00C8691B">
            <w:pPr>
              <w:spacing w:after="0" w:line="240" w:lineRule="auto"/>
              <w:rPr>
                <w:rFonts w:ascii="Times New Roman" w:hAnsi="Times New Roman"/>
                <w:sz w:val="24"/>
                <w:szCs w:val="24"/>
              </w:rPr>
            </w:pPr>
            <w:r>
              <w:rPr>
                <w:rFonts w:ascii="Times New Roman" w:hAnsi="Times New Roman"/>
                <w:sz w:val="24"/>
                <w:szCs w:val="24"/>
              </w:rPr>
              <w:t xml:space="preserve">We will </w:t>
            </w:r>
            <w:proofErr w:type="spellStart"/>
            <w:r>
              <w:rPr>
                <w:rFonts w:ascii="Times New Roman" w:hAnsi="Times New Roman"/>
                <w:sz w:val="24"/>
                <w:szCs w:val="24"/>
              </w:rPr>
              <w:t>rcognise</w:t>
            </w:r>
            <w:proofErr w:type="spellEnd"/>
            <w:r>
              <w:rPr>
                <w:rFonts w:ascii="Times New Roman" w:hAnsi="Times New Roman"/>
                <w:sz w:val="24"/>
                <w:szCs w:val="24"/>
              </w:rPr>
              <w:t xml:space="preserve"> your rights under UK Law collectively known as the “Common Law Duty of Confidentiality”</w:t>
            </w:r>
            <w:r w:rsidRPr="008F450B">
              <w:rPr>
                <w:rFonts w:ascii="Times New Roman" w:hAnsi="Times New Roman"/>
                <w:sz w:val="24"/>
                <w:szCs w:val="24"/>
                <w:vertAlign w:val="superscript"/>
              </w:rPr>
              <w:t>*</w:t>
            </w:r>
            <w:r w:rsidRPr="00D954BE">
              <w:rPr>
                <w:rFonts w:ascii="Times New Roman" w:hAnsi="Times New Roman"/>
                <w:sz w:val="24"/>
                <w:szCs w:val="24"/>
              </w:rPr>
              <w:t xml:space="preserve"> </w:t>
            </w:r>
          </w:p>
          <w:p w:rsidR="007F47FA" w:rsidRPr="00D954BE" w:rsidRDefault="007F47FA" w:rsidP="00C8691B">
            <w:pPr>
              <w:spacing w:after="0" w:line="240" w:lineRule="auto"/>
              <w:rPr>
                <w:rFonts w:ascii="Times New Roman" w:hAnsi="Times New Roman"/>
                <w:sz w:val="24"/>
                <w:szCs w:val="24"/>
                <w:lang w:eastAsia="en-GB"/>
              </w:rPr>
            </w:pPr>
          </w:p>
        </w:tc>
      </w:tr>
      <w:tr w:rsidR="007F47FA" w:rsidRPr="00D954BE" w:rsidTr="000511EB">
        <w:trPr>
          <w:gridAfter w:val="1"/>
          <w:wAfter w:w="25" w:type="dxa"/>
          <w:trHeight w:val="300"/>
        </w:trPr>
        <w:tc>
          <w:tcPr>
            <w:tcW w:w="2602" w:type="dxa"/>
            <w:noWrap/>
          </w:tcPr>
          <w:p w:rsidR="007F47FA" w:rsidRPr="00D954BE" w:rsidRDefault="007F47FA" w:rsidP="00C8691B">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t xml:space="preserve">5) </w:t>
            </w:r>
            <w:r w:rsidRPr="00D954BE">
              <w:rPr>
                <w:rFonts w:ascii="Times New Roman" w:hAnsi="Times New Roman"/>
                <w:b/>
                <w:sz w:val="24"/>
                <w:szCs w:val="24"/>
                <w:lang w:eastAsia="en-GB"/>
              </w:rPr>
              <w:t xml:space="preserve">Recipient or categories of recipients </w:t>
            </w:r>
            <w:r w:rsidRPr="00D954BE">
              <w:rPr>
                <w:rFonts w:ascii="Times New Roman" w:hAnsi="Times New Roman"/>
                <w:sz w:val="24"/>
                <w:szCs w:val="24"/>
                <w:lang w:eastAsia="en-GB"/>
              </w:rPr>
              <w:t>of the shared data</w:t>
            </w:r>
          </w:p>
        </w:tc>
        <w:tc>
          <w:tcPr>
            <w:tcW w:w="6615" w:type="dxa"/>
            <w:noWrap/>
          </w:tcPr>
          <w:p w:rsidR="007F47FA" w:rsidRPr="00D954BE" w:rsidRDefault="007F47FA" w:rsidP="00C8691B">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t xml:space="preserve">The data will be shared for processing with </w:t>
            </w:r>
            <w:r w:rsidRPr="008F450B">
              <w:rPr>
                <w:rFonts w:ascii="Times New Roman" w:hAnsi="Times New Roman"/>
                <w:color w:val="339966"/>
                <w:sz w:val="24"/>
                <w:szCs w:val="24"/>
                <w:lang w:eastAsia="en-GB"/>
              </w:rPr>
              <w:t>[insert any Data processor]</w:t>
            </w:r>
            <w:r w:rsidRPr="00D954BE">
              <w:rPr>
                <w:rFonts w:ascii="Times New Roman" w:hAnsi="Times New Roman"/>
                <w:sz w:val="24"/>
                <w:szCs w:val="24"/>
                <w:lang w:eastAsia="en-GB"/>
              </w:rPr>
              <w:t xml:space="preserve"> and for subsequent healthcare with </w:t>
            </w:r>
            <w:r w:rsidRPr="008F450B">
              <w:rPr>
                <w:rFonts w:ascii="Times New Roman" w:hAnsi="Times New Roman"/>
                <w:color w:val="339966"/>
                <w:sz w:val="24"/>
                <w:szCs w:val="24"/>
                <w:lang w:eastAsia="en-GB"/>
              </w:rPr>
              <w:t xml:space="preserve">[insert CCG/ PCO/ frailty service </w:t>
            </w:r>
            <w:proofErr w:type="spellStart"/>
            <w:r w:rsidRPr="008F450B">
              <w:rPr>
                <w:rFonts w:ascii="Times New Roman" w:hAnsi="Times New Roman"/>
                <w:color w:val="339966"/>
                <w:sz w:val="24"/>
                <w:szCs w:val="24"/>
                <w:lang w:eastAsia="en-GB"/>
              </w:rPr>
              <w:t>etc</w:t>
            </w:r>
            <w:proofErr w:type="spellEnd"/>
            <w:r w:rsidRPr="008F450B">
              <w:rPr>
                <w:rFonts w:ascii="Times New Roman" w:hAnsi="Times New Roman"/>
                <w:color w:val="339966"/>
                <w:sz w:val="24"/>
                <w:szCs w:val="24"/>
                <w:lang w:eastAsia="en-GB"/>
              </w:rPr>
              <w:t>]</w:t>
            </w:r>
          </w:p>
        </w:tc>
      </w:tr>
      <w:tr w:rsidR="007F47FA" w:rsidTr="000511EB">
        <w:trPr>
          <w:trHeight w:val="2127"/>
        </w:trPr>
        <w:tc>
          <w:tcPr>
            <w:tcW w:w="2602" w:type="dxa"/>
            <w:tcBorders>
              <w:top w:val="single" w:sz="4" w:space="0" w:color="auto"/>
              <w:left w:val="single" w:sz="4" w:space="0" w:color="auto"/>
              <w:bottom w:val="single" w:sz="4" w:space="0" w:color="auto"/>
              <w:right w:val="single" w:sz="4" w:space="0" w:color="auto"/>
            </w:tcBorders>
            <w:noWrap/>
          </w:tcPr>
          <w:p w:rsidR="007F47FA" w:rsidRDefault="007F47FA" w:rsidP="00C8691B">
            <w:pPr>
              <w:spacing w:after="0" w:line="240" w:lineRule="auto"/>
              <w:rPr>
                <w:rFonts w:ascii="Times New Roman" w:hAnsi="Times New Roman"/>
                <w:sz w:val="24"/>
                <w:szCs w:val="24"/>
                <w:lang w:eastAsia="en-GB"/>
              </w:rPr>
            </w:pPr>
            <w:r>
              <w:rPr>
                <w:rFonts w:ascii="Times New Roman" w:hAnsi="Times New Roman"/>
                <w:sz w:val="24"/>
                <w:szCs w:val="24"/>
                <w:lang w:eastAsia="en-GB"/>
              </w:rPr>
              <w:t xml:space="preserve">6) </w:t>
            </w:r>
            <w:r>
              <w:rPr>
                <w:rFonts w:ascii="Times New Roman" w:hAnsi="Times New Roman"/>
                <w:b/>
                <w:sz w:val="24"/>
                <w:szCs w:val="24"/>
                <w:lang w:eastAsia="en-GB"/>
              </w:rPr>
              <w:t>Rights to object</w:t>
            </w:r>
            <w:r>
              <w:rPr>
                <w:rFonts w:ascii="Times New Roman" w:hAnsi="Times New Roman"/>
                <w:sz w:val="24"/>
                <w:szCs w:val="24"/>
                <w:lang w:eastAsia="en-GB"/>
              </w:rPr>
              <w:t xml:space="preserve"> </w:t>
            </w:r>
          </w:p>
        </w:tc>
        <w:tc>
          <w:tcPr>
            <w:tcW w:w="6640" w:type="dxa"/>
            <w:gridSpan w:val="2"/>
            <w:tcBorders>
              <w:top w:val="single" w:sz="4" w:space="0" w:color="auto"/>
              <w:left w:val="single" w:sz="4" w:space="0" w:color="auto"/>
              <w:bottom w:val="single" w:sz="4" w:space="0" w:color="auto"/>
              <w:right w:val="single" w:sz="4" w:space="0" w:color="auto"/>
            </w:tcBorders>
            <w:noWrap/>
          </w:tcPr>
          <w:p w:rsidR="007F47FA" w:rsidRDefault="007F47FA" w:rsidP="00C8691B">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t>You have the right to object to this processing</w:t>
            </w:r>
            <w:r>
              <w:rPr>
                <w:rFonts w:ascii="Times New Roman" w:hAnsi="Times New Roman"/>
                <w:sz w:val="24"/>
                <w:szCs w:val="24"/>
                <w:lang w:eastAsia="en-GB"/>
              </w:rPr>
              <w:t xml:space="preserve"> where it might result in a decision being made about you. That right may be based either on implied consent under the Common Law of Confidentiality, Article 22 of GDPR or as a condition of a Section 251 approval under the HSCA. It can apply to </w:t>
            </w:r>
            <w:r w:rsidRPr="00D954BE">
              <w:rPr>
                <w:rFonts w:ascii="Times New Roman" w:hAnsi="Times New Roman"/>
                <w:sz w:val="24"/>
                <w:szCs w:val="24"/>
                <w:lang w:eastAsia="en-GB"/>
              </w:rPr>
              <w:t>some or all of the information being shared with the recipients. Your right to object is in relation to your personal circumstances. Contact the Data Controller or the practice.</w:t>
            </w:r>
          </w:p>
          <w:p w:rsidR="007F47FA" w:rsidRDefault="007F47FA" w:rsidP="00C8691B">
            <w:pPr>
              <w:rPr>
                <w:rFonts w:ascii="Times New Roman" w:hAnsi="Times New Roman"/>
                <w:sz w:val="24"/>
                <w:szCs w:val="24"/>
              </w:rPr>
            </w:pPr>
          </w:p>
        </w:tc>
      </w:tr>
      <w:tr w:rsidR="007F47FA" w:rsidRPr="00D954BE" w:rsidTr="000511EB">
        <w:trPr>
          <w:gridAfter w:val="1"/>
          <w:wAfter w:w="25" w:type="dxa"/>
          <w:trHeight w:val="300"/>
        </w:trPr>
        <w:tc>
          <w:tcPr>
            <w:tcW w:w="2602" w:type="dxa"/>
            <w:noWrap/>
          </w:tcPr>
          <w:p w:rsidR="007F47FA" w:rsidRPr="00D954BE" w:rsidRDefault="007F47FA" w:rsidP="00C8691B">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t xml:space="preserve">7) </w:t>
            </w:r>
            <w:r w:rsidRPr="00D954BE">
              <w:rPr>
                <w:rFonts w:ascii="Times New Roman" w:hAnsi="Times New Roman"/>
                <w:b/>
                <w:sz w:val="24"/>
                <w:szCs w:val="24"/>
                <w:lang w:eastAsia="en-GB"/>
              </w:rPr>
              <w:t>Right to access and correct</w:t>
            </w:r>
          </w:p>
        </w:tc>
        <w:tc>
          <w:tcPr>
            <w:tcW w:w="6615" w:type="dxa"/>
            <w:noWrap/>
          </w:tcPr>
          <w:p w:rsidR="007F47FA" w:rsidRPr="00D954BE" w:rsidRDefault="007F47FA" w:rsidP="00C8691B">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t>You have the right to access the data that is being shared and have any inaccuracies corrected. There is no right to have accurate medical records deleted except when ordered by a court of Law.</w:t>
            </w:r>
          </w:p>
        </w:tc>
      </w:tr>
      <w:tr w:rsidR="007F47FA" w:rsidRPr="00D954BE" w:rsidTr="000511EB">
        <w:trPr>
          <w:gridAfter w:val="1"/>
          <w:wAfter w:w="25" w:type="dxa"/>
          <w:trHeight w:val="300"/>
        </w:trPr>
        <w:tc>
          <w:tcPr>
            <w:tcW w:w="2602" w:type="dxa"/>
            <w:noWrap/>
          </w:tcPr>
          <w:p w:rsidR="007F47FA" w:rsidRPr="00D954BE" w:rsidRDefault="007F47FA" w:rsidP="00C8691B">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t>8</w:t>
            </w:r>
            <w:r w:rsidRPr="00D954BE">
              <w:rPr>
                <w:rFonts w:ascii="Times New Roman" w:hAnsi="Times New Roman"/>
                <w:b/>
                <w:sz w:val="24"/>
                <w:szCs w:val="24"/>
                <w:lang w:eastAsia="en-GB"/>
              </w:rPr>
              <w:t>) Retention period</w:t>
            </w:r>
            <w:r w:rsidRPr="00D954BE">
              <w:rPr>
                <w:rFonts w:ascii="Times New Roman" w:hAnsi="Times New Roman"/>
                <w:sz w:val="24"/>
                <w:szCs w:val="24"/>
                <w:lang w:eastAsia="en-GB"/>
              </w:rPr>
              <w:t xml:space="preserve"> </w:t>
            </w:r>
          </w:p>
        </w:tc>
        <w:tc>
          <w:tcPr>
            <w:tcW w:w="6615" w:type="dxa"/>
            <w:noWrap/>
          </w:tcPr>
          <w:p w:rsidR="007F47FA" w:rsidRPr="00776807" w:rsidRDefault="007F47FA" w:rsidP="00C8691B">
            <w:pPr>
              <w:spacing w:after="0" w:line="240" w:lineRule="auto"/>
              <w:rPr>
                <w:rFonts w:cs="Calibri"/>
                <w:lang w:eastAsia="en-GB"/>
              </w:rPr>
            </w:pPr>
            <w:r w:rsidRPr="008B3F9E">
              <w:rPr>
                <w:rFonts w:ascii="Times New Roman" w:hAnsi="Times New Roman"/>
                <w:color w:val="000000"/>
                <w:sz w:val="24"/>
                <w:szCs w:val="24"/>
                <w:lang w:eastAsia="en-GB"/>
              </w:rPr>
              <w:t>The data will be retained in line with the law and national guidance</w:t>
            </w:r>
            <w:r>
              <w:rPr>
                <w:rFonts w:ascii="Times New Roman" w:hAnsi="Times New Roman"/>
                <w:color w:val="000000"/>
                <w:sz w:val="24"/>
                <w:szCs w:val="24"/>
                <w:lang w:eastAsia="en-GB"/>
              </w:rPr>
              <w:t xml:space="preserve">. </w:t>
            </w:r>
            <w:r w:rsidRPr="00776807">
              <w:rPr>
                <w:rFonts w:cs="Calibri"/>
                <w:lang w:eastAsia="en-GB"/>
              </w:rPr>
              <w:t xml:space="preserve">https://digital.nhs.uk/article/1202/Records-Management-Code-of-Practice-for-Health-and-Social-Care-2016 </w:t>
            </w:r>
          </w:p>
          <w:p w:rsidR="007F47FA" w:rsidRPr="00776807" w:rsidRDefault="007F47FA" w:rsidP="00C8691B">
            <w:pPr>
              <w:spacing w:after="0" w:line="240" w:lineRule="auto"/>
            </w:pPr>
            <w:proofErr w:type="gramStart"/>
            <w:r w:rsidRPr="00776807">
              <w:rPr>
                <w:rFonts w:cs="Calibri"/>
                <w:lang w:eastAsia="en-GB"/>
              </w:rPr>
              <w:t>or</w:t>
            </w:r>
            <w:proofErr w:type="gramEnd"/>
            <w:r w:rsidRPr="00776807">
              <w:rPr>
                <w:rFonts w:cs="Calibri"/>
                <w:lang w:eastAsia="en-GB"/>
              </w:rPr>
              <w:t xml:space="preserve"> speak to the practice.</w:t>
            </w:r>
          </w:p>
          <w:p w:rsidR="007F47FA" w:rsidRPr="00D954BE" w:rsidRDefault="007F47FA" w:rsidP="00C8691B">
            <w:pPr>
              <w:spacing w:after="0" w:line="240" w:lineRule="auto"/>
              <w:rPr>
                <w:rFonts w:ascii="Times New Roman" w:hAnsi="Times New Roman"/>
                <w:sz w:val="24"/>
                <w:szCs w:val="24"/>
                <w:lang w:eastAsia="en-GB"/>
              </w:rPr>
            </w:pPr>
          </w:p>
        </w:tc>
      </w:tr>
      <w:tr w:rsidR="007F47FA" w:rsidRPr="00D954BE" w:rsidTr="000511EB">
        <w:trPr>
          <w:gridAfter w:val="1"/>
          <w:wAfter w:w="25" w:type="dxa"/>
          <w:trHeight w:val="300"/>
        </w:trPr>
        <w:tc>
          <w:tcPr>
            <w:tcW w:w="2602" w:type="dxa"/>
            <w:noWrap/>
          </w:tcPr>
          <w:p w:rsidR="007F47FA" w:rsidRPr="00D954BE" w:rsidRDefault="007F47FA" w:rsidP="00C8691B">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lastRenderedPageBreak/>
              <w:t xml:space="preserve">9)  </w:t>
            </w:r>
            <w:r w:rsidRPr="00D954BE">
              <w:rPr>
                <w:rFonts w:ascii="Times New Roman" w:hAnsi="Times New Roman"/>
                <w:b/>
                <w:sz w:val="24"/>
                <w:szCs w:val="24"/>
                <w:lang w:eastAsia="en-GB"/>
              </w:rPr>
              <w:t>Right to Complain</w:t>
            </w:r>
            <w:r w:rsidRPr="00D954BE">
              <w:rPr>
                <w:rFonts w:ascii="Times New Roman" w:hAnsi="Times New Roman"/>
                <w:sz w:val="24"/>
                <w:szCs w:val="24"/>
                <w:lang w:eastAsia="en-GB"/>
              </w:rPr>
              <w:t xml:space="preserve">. </w:t>
            </w:r>
          </w:p>
        </w:tc>
        <w:tc>
          <w:tcPr>
            <w:tcW w:w="6615" w:type="dxa"/>
            <w:noWrap/>
          </w:tcPr>
          <w:p w:rsidR="007F47FA" w:rsidRPr="00D954BE" w:rsidRDefault="007F47FA" w:rsidP="00C8691B">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t>You have the right to complain to the Information Commissioner’s Office, you can use this link</w:t>
            </w:r>
            <w:r w:rsidRPr="00D954BE">
              <w:rPr>
                <w:rFonts w:ascii="Times New Roman" w:hAnsi="Times New Roman"/>
                <w:sz w:val="24"/>
                <w:szCs w:val="24"/>
              </w:rPr>
              <w:t xml:space="preserve"> </w:t>
            </w:r>
            <w:hyperlink r:id="rId8" w:history="1">
              <w:r w:rsidRPr="00D954BE">
                <w:rPr>
                  <w:rStyle w:val="Hyperlink"/>
                  <w:rFonts w:ascii="Times New Roman" w:hAnsi="Times New Roman"/>
                  <w:sz w:val="24"/>
                  <w:szCs w:val="24"/>
                  <w:lang w:eastAsia="en-GB"/>
                </w:rPr>
                <w:t>https://ico.org.uk/global/contact-us/</w:t>
              </w:r>
            </w:hyperlink>
            <w:r w:rsidRPr="00D954BE">
              <w:rPr>
                <w:rFonts w:ascii="Times New Roman" w:hAnsi="Times New Roman"/>
                <w:sz w:val="24"/>
                <w:szCs w:val="24"/>
                <w:lang w:eastAsia="en-GB"/>
              </w:rPr>
              <w:t xml:space="preserve">  </w:t>
            </w:r>
          </w:p>
          <w:p w:rsidR="007F47FA" w:rsidRPr="00D954BE" w:rsidRDefault="007F47FA" w:rsidP="00C8691B">
            <w:pPr>
              <w:spacing w:after="0" w:line="240" w:lineRule="auto"/>
              <w:rPr>
                <w:rFonts w:ascii="Times New Roman" w:hAnsi="Times New Roman"/>
                <w:sz w:val="24"/>
                <w:szCs w:val="24"/>
                <w:lang w:eastAsia="en-GB"/>
              </w:rPr>
            </w:pPr>
          </w:p>
          <w:p w:rsidR="007F47FA" w:rsidRPr="00D954BE" w:rsidRDefault="007F47FA" w:rsidP="00C8691B">
            <w:pPr>
              <w:shd w:val="clear" w:color="auto" w:fill="FFFFFF"/>
              <w:spacing w:after="240" w:line="240" w:lineRule="auto"/>
              <w:rPr>
                <w:rFonts w:ascii="Times New Roman" w:hAnsi="Times New Roman"/>
                <w:sz w:val="24"/>
                <w:szCs w:val="24"/>
                <w:lang w:eastAsia="en-GB"/>
              </w:rPr>
            </w:pPr>
            <w:r w:rsidRPr="00D954BE">
              <w:rPr>
                <w:rFonts w:ascii="Times New Roman" w:hAnsi="Times New Roman"/>
                <w:sz w:val="24"/>
                <w:szCs w:val="24"/>
                <w:lang w:eastAsia="en-GB"/>
              </w:rPr>
              <w:t xml:space="preserve">or calling their helpline Tel: 0303 123 1113 (local rate) or 01625 545 745 (national rate) </w:t>
            </w:r>
          </w:p>
          <w:p w:rsidR="007F47FA" w:rsidRPr="00D954BE" w:rsidRDefault="007F47FA" w:rsidP="00C8691B">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t>There are National Offices for Scotland, Northern Ireland and Wales, (see ICO website)</w:t>
            </w:r>
          </w:p>
        </w:tc>
      </w:tr>
    </w:tbl>
    <w:p w:rsidR="00AB18CB" w:rsidRDefault="00AB18CB"/>
    <w:sectPr w:rsidR="00AB18C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527" w:rsidRDefault="00813527" w:rsidP="007F47FA">
      <w:pPr>
        <w:spacing w:after="0" w:line="240" w:lineRule="auto"/>
      </w:pPr>
      <w:r>
        <w:separator/>
      </w:r>
    </w:p>
  </w:endnote>
  <w:endnote w:type="continuationSeparator" w:id="0">
    <w:p w:rsidR="00813527" w:rsidRDefault="00813527" w:rsidP="007F4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7FA" w:rsidRDefault="007F47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7FA" w:rsidRDefault="007F47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7FA" w:rsidRDefault="007F47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527" w:rsidRDefault="00813527" w:rsidP="007F47FA">
      <w:pPr>
        <w:spacing w:after="0" w:line="240" w:lineRule="auto"/>
      </w:pPr>
      <w:r>
        <w:separator/>
      </w:r>
    </w:p>
  </w:footnote>
  <w:footnote w:type="continuationSeparator" w:id="0">
    <w:p w:rsidR="00813527" w:rsidRDefault="00813527" w:rsidP="007F47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7FA" w:rsidRDefault="007F47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7FA" w:rsidRPr="007F47FA" w:rsidRDefault="007F47FA">
    <w:pPr>
      <w:pStyle w:val="Header"/>
      <w:rPr>
        <w:b/>
        <w:sz w:val="40"/>
        <w:szCs w:val="40"/>
      </w:rPr>
    </w:pPr>
    <w:r w:rsidRPr="007F47FA">
      <w:rPr>
        <w:b/>
        <w:sz w:val="40"/>
        <w:szCs w:val="40"/>
      </w:rPr>
      <w:t xml:space="preserve">Privacy </w:t>
    </w:r>
    <w:proofErr w:type="gramStart"/>
    <w:r w:rsidRPr="007F47FA">
      <w:rPr>
        <w:b/>
        <w:sz w:val="40"/>
        <w:szCs w:val="40"/>
      </w:rPr>
      <w:t>Notice  -</w:t>
    </w:r>
    <w:proofErr w:type="gramEnd"/>
    <w:r w:rsidRPr="007F47FA">
      <w:rPr>
        <w:b/>
        <w:sz w:val="40"/>
        <w:szCs w:val="40"/>
      </w:rPr>
      <w:t xml:space="preserve">  Commissioning, planning, risk stratification, patient identification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7FA" w:rsidRDefault="007F47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7FA"/>
    <w:rsid w:val="000511EB"/>
    <w:rsid w:val="006352C9"/>
    <w:rsid w:val="007F47FA"/>
    <w:rsid w:val="00813527"/>
    <w:rsid w:val="008E37D3"/>
    <w:rsid w:val="00AB18CB"/>
    <w:rsid w:val="00C756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7F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F47FA"/>
    <w:rPr>
      <w:rFonts w:cs="Times New Roman"/>
      <w:color w:val="0000FF"/>
      <w:u w:val="single"/>
    </w:rPr>
  </w:style>
  <w:style w:type="paragraph" w:styleId="Header">
    <w:name w:val="header"/>
    <w:basedOn w:val="Normal"/>
    <w:link w:val="HeaderChar"/>
    <w:uiPriority w:val="99"/>
    <w:unhideWhenUsed/>
    <w:rsid w:val="007F47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7FA"/>
    <w:rPr>
      <w:rFonts w:ascii="Calibri" w:eastAsia="Times New Roman" w:hAnsi="Calibri" w:cs="Times New Roman"/>
    </w:rPr>
  </w:style>
  <w:style w:type="paragraph" w:styleId="Footer">
    <w:name w:val="footer"/>
    <w:basedOn w:val="Normal"/>
    <w:link w:val="FooterChar"/>
    <w:uiPriority w:val="99"/>
    <w:unhideWhenUsed/>
    <w:rsid w:val="007F47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7FA"/>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7F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F47FA"/>
    <w:rPr>
      <w:rFonts w:cs="Times New Roman"/>
      <w:color w:val="0000FF"/>
      <w:u w:val="single"/>
    </w:rPr>
  </w:style>
  <w:style w:type="paragraph" w:styleId="Header">
    <w:name w:val="header"/>
    <w:basedOn w:val="Normal"/>
    <w:link w:val="HeaderChar"/>
    <w:uiPriority w:val="99"/>
    <w:unhideWhenUsed/>
    <w:rsid w:val="007F47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7FA"/>
    <w:rPr>
      <w:rFonts w:ascii="Calibri" w:eastAsia="Times New Roman" w:hAnsi="Calibri" w:cs="Times New Roman"/>
    </w:rPr>
  </w:style>
  <w:style w:type="paragraph" w:styleId="Footer">
    <w:name w:val="footer"/>
    <w:basedOn w:val="Normal"/>
    <w:link w:val="FooterChar"/>
    <w:uiPriority w:val="99"/>
    <w:unhideWhenUsed/>
    <w:rsid w:val="007F47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7FA"/>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863926">
      <w:bodyDiv w:val="1"/>
      <w:marLeft w:val="0"/>
      <w:marRight w:val="0"/>
      <w:marTop w:val="0"/>
      <w:marBottom w:val="0"/>
      <w:divBdr>
        <w:top w:val="none" w:sz="0" w:space="0" w:color="auto"/>
        <w:left w:val="none" w:sz="0" w:space="0" w:color="auto"/>
        <w:bottom w:val="none" w:sz="0" w:space="0" w:color="auto"/>
        <w:right w:val="none" w:sz="0" w:space="0" w:color="auto"/>
      </w:divBdr>
    </w:div>
    <w:div w:id="1021932095">
      <w:bodyDiv w:val="1"/>
      <w:marLeft w:val="0"/>
      <w:marRight w:val="0"/>
      <w:marTop w:val="0"/>
      <w:marBottom w:val="0"/>
      <w:divBdr>
        <w:top w:val="none" w:sz="0" w:space="0" w:color="auto"/>
        <w:left w:val="none" w:sz="0" w:space="0" w:color="auto"/>
        <w:bottom w:val="none" w:sz="0" w:space="0" w:color="auto"/>
        <w:right w:val="none" w:sz="0" w:space="0" w:color="auto"/>
      </w:divBdr>
    </w:div>
    <w:div w:id="175979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aroline.million@outlook.com"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4752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dgoddard</dc:creator>
  <cp:lastModifiedBy>Haley, Julie</cp:lastModifiedBy>
  <cp:revision>2</cp:revision>
  <dcterms:created xsi:type="dcterms:W3CDTF">2021-02-17T12:10:00Z</dcterms:created>
  <dcterms:modified xsi:type="dcterms:W3CDTF">2021-02-17T12:10:00Z</dcterms:modified>
</cp:coreProperties>
</file>